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949BF" w:rsidRPr="00E949BF" w14:paraId="46B571ED" w14:textId="77777777" w:rsidTr="00E949BF">
        <w:tc>
          <w:tcPr>
            <w:tcW w:w="0" w:type="auto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949BF" w:rsidRPr="00E949BF" w14:paraId="3FB6D55A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331DB04" w14:textId="0D095788" w:rsidR="00E949BF" w:rsidRDefault="00E949BF">
                  <w:r>
                    <w:t>Subject: It’s time for your annual review</w:t>
                  </w:r>
                </w:p>
                <w:p w14:paraId="3A6FAD43" w14:textId="6956A74C" w:rsidR="003B40F4" w:rsidRDefault="003B40F4"/>
                <w:p w14:paraId="3C5D0525" w14:textId="73636B48" w:rsidR="003B40F4" w:rsidRDefault="003B40F4"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2462BD02" wp14:editId="631D875A">
                        <wp:simplePos x="0" y="0"/>
                        <wp:positionH relativeFrom="column">
                          <wp:posOffset>4610100</wp:posOffset>
                        </wp:positionH>
                        <wp:positionV relativeFrom="paragraph">
                          <wp:posOffset>86360</wp:posOffset>
                        </wp:positionV>
                        <wp:extent cx="1042035" cy="539115"/>
                        <wp:effectExtent l="0" t="0" r="5715" b="0"/>
                        <wp:wrapNone/>
                        <wp:docPr id="4" name="Picture 4" descr="Logo, company name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Logo, company name&#10;&#10;Description automatically generated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035" cy="539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7F46F5D3" wp14:editId="6E89CEDC">
                        <wp:simplePos x="0" y="0"/>
                        <wp:positionH relativeFrom="column">
                          <wp:posOffset>552450</wp:posOffset>
                        </wp:positionH>
                        <wp:positionV relativeFrom="paragraph">
                          <wp:posOffset>119380</wp:posOffset>
                        </wp:positionV>
                        <wp:extent cx="1325880" cy="383540"/>
                        <wp:effectExtent l="0" t="0" r="7620" b="0"/>
                        <wp:wrapNone/>
                        <wp:docPr id="3" name="Picture 3" descr="A picture containing text, clock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A picture containing text, clock, clipart&#10;&#10;Description automatically generated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25880" cy="383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7A89624A" w14:textId="239DF3F1" w:rsidR="003B40F4" w:rsidRDefault="003B40F4"/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949BF" w:rsidRPr="00E949BF" w14:paraId="64C562F2" w14:textId="77777777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4702D854" w14:textId="0D85DEEC" w:rsidR="00E949BF" w:rsidRDefault="00C62973">
                        <w:r>
                          <w:rPr>
                            <w:noProof/>
                          </w:rPr>
                          <w:drawing>
                            <wp:inline distT="0" distB="0" distL="0" distR="0" wp14:anchorId="63C5BB67" wp14:editId="025F8B04">
                              <wp:extent cx="5943600" cy="343725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943600" cy="34372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E949BF" w:rsidRPr="00E949BF" w14:paraId="2FD5D5A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hideMark/>
                            </w:tcPr>
                            <w:p w14:paraId="0F0E3A0E" w14:textId="220DF86D" w:rsidR="00E949BF" w:rsidRPr="00E949BF" w:rsidRDefault="009E000C" w:rsidP="00E949BF">
                              <w:pPr>
                                <w:spacing w:after="0" w:line="360" w:lineRule="atLeast"/>
                                <w:jc w:val="center"/>
                                <w:rPr>
                                  <w:rFonts w:ascii="Arial" w:eastAsia="Times New Roman" w:hAnsi="Arial" w:cs="Arial"/>
                                  <w:color w:val="002157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2157"/>
                                  <w:sz w:val="41"/>
                                  <w:szCs w:val="41"/>
                                </w:rPr>
                                <w:t>Now is a great time to get on track with your retirement planning.</w:t>
                              </w:r>
                            </w:p>
                          </w:tc>
                        </w:tr>
                      </w:tbl>
                      <w:p w14:paraId="3971FB60" w14:textId="77777777" w:rsidR="00E949BF" w:rsidRPr="00E949BF" w:rsidRDefault="00E949BF" w:rsidP="00E949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371CC4A" w14:textId="77777777" w:rsidR="00E949BF" w:rsidRPr="00E949BF" w:rsidRDefault="00E949BF" w:rsidP="00E94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23A673" w14:textId="77777777" w:rsidR="00E949BF" w:rsidRPr="00E949BF" w:rsidRDefault="00E949BF" w:rsidP="00E9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9BF" w:rsidRPr="00E949BF" w14:paraId="0AA11D0D" w14:textId="77777777" w:rsidTr="00E949BF">
        <w:tc>
          <w:tcPr>
            <w:tcW w:w="0" w:type="auto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949BF" w:rsidRPr="00E949BF" w14:paraId="56C940E9" w14:textId="77777777">
              <w:tc>
                <w:tcPr>
                  <w:tcW w:w="0" w:type="auto"/>
                  <w:shd w:val="clear" w:color="auto" w:fill="FFFFFF"/>
                  <w:vAlign w:val="center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949BF" w:rsidRPr="00E949BF" w14:paraId="5A3FE43E" w14:textId="77777777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E949BF" w:rsidRPr="00E949BF" w14:paraId="74366B0B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hideMark/>
                            </w:tcPr>
                            <w:p w14:paraId="39E07D5F" w14:textId="5AE3A67E" w:rsidR="00C62973" w:rsidRPr="00E949BF" w:rsidRDefault="00C62973" w:rsidP="009E000C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0" distR="0" simplePos="0" relativeHeight="251658240" behindDoc="1" locked="0" layoutInCell="1" allowOverlap="1" wp14:anchorId="024C65A6" wp14:editId="10937022">
                                        <wp:simplePos x="0" y="0"/>
                                        <wp:positionH relativeFrom="margin">
                                          <wp:posOffset>800100</wp:posOffset>
                                        </wp:positionH>
                                        <wp:positionV relativeFrom="paragraph">
                                          <wp:posOffset>1798955</wp:posOffset>
                                        </wp:positionV>
                                        <wp:extent cx="3027045" cy="426720"/>
                                        <wp:effectExtent l="0" t="0" r="20955" b="11430"/>
                                        <wp:wrapTopAndBottom/>
                                        <wp:docPr id="1" name="Text Box 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3027045" cy="4267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13335">
                                                  <a:solidFill>
                                                    <a:srgbClr val="8BA0AA"/>
                                                  </a:solidFill>
                                                  <a:prstDash val="solid"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14:paraId="386EE692" w14:textId="01831C41" w:rsidR="00C62973" w:rsidRPr="00C62973" w:rsidRDefault="00E9090C" w:rsidP="00C62973">
                                                    <w:pPr>
                                                      <w:spacing w:before="240" w:after="240" w:line="240" w:lineRule="auto"/>
                                                      <w:ind w:left="1066" w:right="533" w:hanging="533"/>
                                                      <w:jc w:val="center"/>
                                                      <w:rPr>
                                                        <w:rFonts w:ascii="Arial" w:hAnsi="Arial" w:cs="Arial"/>
                                                        <w:b/>
                                                        <w:sz w:val="24"/>
                                                        <w:szCs w:val="24"/>
                                                      </w:rPr>
                                                    </w:pPr>
                                                    <w:hyperlink r:id="rId8" w:anchor="/" w:history="1">
                                                      <w:r w:rsidR="00C62973" w:rsidRPr="006456A3">
                                                        <w:rPr>
                                                          <w:rStyle w:val="Hyperlink"/>
                                                          <w:rFonts w:ascii="Arial" w:hAnsi="Arial" w:cs="Arial"/>
                                                          <w:b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RESERVE YOUR SPOT HERE</w:t>
                                                      </w:r>
                                                    </w:hyperlink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0" tIns="0" rIns="0" bIns="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  <wp14:sizeRelH relativeFrom="page">
                                          <wp14:pctWidth>0</wp14:pctWidth>
                                        </wp14:sizeRelH>
                                        <wp14:sizeRelV relativeFrom="page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shapetype w14:anchorId="024C65A6" id="_x0000_t202" coordsize="21600,21600" o:spt="202" path="m,l,21600r21600,l21600,xe">
                                        <v:stroke joinstyle="miter"/>
                                        <v:path gradientshapeok="t" o:connecttype="rect"/>
                                      </v:shapetype>
                                      <v:shape id="Text Box 1" o:spid="_x0000_s1026" type="#_x0000_t202" style="position:absolute;margin-left:63pt;margin-top:141.65pt;width:238.35pt;height:33.6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jeKQIAADEEAAAOAAAAZHJzL2Uyb0RvYy54bWysU9uO2yAQfa/Uf0C8N3aSvcmKs8om3arS&#10;dltptx+AMY5RgaFAYqdf3wGSbNS+VfUDGs/lMHPOsLgftSJ74bwEU9PppKREGA6tNNuafn99/HBH&#10;iQ/MtEyBETU9CE/vl+/fLQZbiRn0oFrhCIIYXw22pn0ItioKz3uhmZ+AFQaDHTjNAv66bdE6NiC6&#10;VsWsLG+KAVxrHXDhPXo3OUiXCb/rBA9fu86LQFRNsbeQTpfOJp7FcsGqrWO2l/zYBvuHLjSTBi89&#10;Q21YYGTn5F9QWnIHHrow4aAL6DrJRZoBp5mWf0zz0jMr0ixIjrdnmvz/g+XP+2+OyBa1o8QwjRK9&#10;ijGQBxjJNLIzWF9h0ovFtDCiO2bGSb19Av7DEwPrnpmtWDkHQy9Yi92lyuKiNOP4CNIMX6DFa9gu&#10;QAIaO6cjIJJBEB1VOpyVia1wdM7L2W15dU0Jx9jV7OZ2lqQrWHWqts6HTwI0iUZNHSqf0Nn+yQec&#10;A1NPKfEyA49SqaS+MmTAlufz+XUeDJRsYzRN6bbNWjmyZ7hAdw+rcrWKrCCav0yL0Bvm+5yXQnm1&#10;tAy430pqrC7jl92Rp4+mTfcHJlW2EVUZBI/ERa4ya2FsRkyMzgbaA1LoIO8xvjs0enC/KBlwh2vq&#10;f+6YE5SozwZliAt/MtzJaE4GMxxLaxooyeY65Iexs05ue0TOQhtYoVSdTCy+dXHsE/cy0XF8Q3Hx&#10;L/9T1ttLX/4GAAD//wMAUEsDBBQABgAIAAAAIQCDPjWZ3wAAAAsBAAAPAAAAZHJzL2Rvd25yZXYu&#10;eG1sTI9NS8QwGITvgv8hvII3NzFl69JtuqigsHhxP8Br2mSbYvOmJNlN/ffGk3scZph5pt7MdiQX&#10;7cPgUMDjggHR2Dk1YC/geHh7WAEJUaKSo0Mt4EcH2DS3N7WslEu405d97EkuwVBJASbGqaI0dEZb&#10;GRZu0pi9k/NWxix9T5WXKZfbkXLGSmrlgHnByEm/Gt19789WQHv88Nxsd4nj1yG9bIek3t2nEPd3&#10;8/MaSNRz/A/DH35GhyYzte6MKpAxa17mL1EAXxUFkJwoGX8C0goolmwJtKnp9YfmFwAA//8DAFBL&#10;AQItABQABgAIAAAAIQC2gziS/gAAAOEBAAATAAAAAAAAAAAAAAAAAAAAAABbQ29udGVudF9UeXBl&#10;c10ueG1sUEsBAi0AFAAGAAgAAAAhADj9If/WAAAAlAEAAAsAAAAAAAAAAAAAAAAALwEAAF9yZWxz&#10;Ly5yZWxzUEsBAi0AFAAGAAgAAAAhAG6k6N4pAgAAMQQAAA4AAAAAAAAAAAAAAAAALgIAAGRycy9l&#10;Mm9Eb2MueG1sUEsBAi0AFAAGAAgAAAAhAIM+NZnfAAAACwEAAA8AAAAAAAAAAAAAAAAAgwQAAGRy&#10;cy9kb3ducmV2LnhtbFBLBQYAAAAABAAEAPMAAACPBQAAAAA=&#10;" filled="f" strokecolor="#8ba0aa" strokeweight="1.05pt">
                                        <v:textbox inset="0,0,0,0">
                                          <w:txbxContent>
                                            <w:p w14:paraId="386EE692" w14:textId="01831C41" w:rsidR="00C62973" w:rsidRPr="00C62973" w:rsidRDefault="006456A3" w:rsidP="00C62973">
                                              <w:pPr>
                                                <w:spacing w:before="240" w:after="240" w:line="240" w:lineRule="auto"/>
                                                <w:ind w:left="1066" w:right="533" w:hanging="533"/>
                                                <w:jc w:val="center"/>
                                                <w:rPr>
                                                  <w:rFonts w:ascii="Arial" w:hAnsi="Arial" w:cs="Arial"/>
                                                  <w:b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hyperlink r:id="rId9" w:anchor="/" w:history="1">
                                                <w:r w:rsidR="00C62973" w:rsidRPr="006456A3">
                                                  <w:rPr>
                                                    <w:rStyle w:val="Hyperlink"/>
                                                    <w:rFonts w:ascii="Arial" w:hAnsi="Arial" w:cs="Arial"/>
                                                    <w:b/>
                                                    <w:sz w:val="24"/>
                                                    <w:szCs w:val="24"/>
                                                  </w:rPr>
                                                  <w:t>RESERVE YOUR SPOT HERE</w:t>
                                                </w:r>
                                              </w:hyperlink>
                                            </w:p>
                                          </w:txbxContent>
                                        </v:textbox>
                                        <w10:wrap type="topAndBottom" anchorx="margin"/>
                                      </v:shape>
                                    </w:pict>
                                  </mc:Fallback>
                                </mc:AlternateContent>
                              </w:r>
                              <w:r w:rsid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Sign up for your annual one-on-one</w:t>
                              </w:r>
                              <w:r w:rsidR="009E000C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virtual meeting for assistance with your retirement plan including enrollment, investments, account reviews and much more. </w:t>
                              </w:r>
                              <w:r w:rsidR="00E949BF"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All you need is a computer with internet, or you may join the meeting by phone.</w:t>
                              </w:r>
                              <w:r w:rsidR="00E949BF"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="00E949BF"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="00E949BF" w:rsidRPr="00E949B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Meet with Empower Retirement representative</w:t>
                              </w:r>
                              <w:r w:rsidR="00E949BF"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Austin Maness</w:t>
                              </w:r>
                              <w:r w:rsidR="009E000C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14:paraId="66B5746A" w14:textId="77777777" w:rsidR="00E949BF" w:rsidRPr="00E949BF" w:rsidRDefault="00E949BF" w:rsidP="00E949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240147" w14:textId="77777777" w:rsidR="00E949BF" w:rsidRPr="00E949BF" w:rsidRDefault="00E949BF" w:rsidP="00E949BF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000000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949BF" w:rsidRPr="00E949BF" w14:paraId="24182BB6" w14:textId="77777777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E949BF" w:rsidRPr="00E949BF" w14:paraId="1D839A8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vAlign w:val="center"/>
                              <w:hideMark/>
                            </w:tcPr>
                            <w:p w14:paraId="6A0A058B" w14:textId="77777777" w:rsidR="00E949BF" w:rsidRPr="00E949BF" w:rsidRDefault="00E949BF" w:rsidP="00E949B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CC48F8" w14:textId="77777777" w:rsidR="00E949BF" w:rsidRPr="00E949BF" w:rsidRDefault="00E949BF" w:rsidP="00E949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51A1E2" w14:textId="77777777" w:rsidR="00E949BF" w:rsidRPr="00C62973" w:rsidRDefault="00E949BF" w:rsidP="00C62973">
                  <w:pPr>
                    <w:spacing w:after="0" w:line="360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E949BF" w:rsidRPr="00C62973" w14:paraId="3A3F5C8C" w14:textId="77777777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2F2F2" w:themeFill="background1" w:themeFillShade="F2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60"/>
                        </w:tblGrid>
                        <w:tr w:rsidR="00E949BF" w:rsidRPr="00C62973" w14:paraId="4D10DEA9" w14:textId="77777777" w:rsidTr="00C62973">
                          <w:tc>
                            <w:tcPr>
                              <w:tcW w:w="0" w:type="auto"/>
                              <w:shd w:val="clear" w:color="auto" w:fill="D9D9D9" w:themeFill="background1" w:themeFillShade="D9"/>
                              <w:tcMar>
                                <w:top w:w="0" w:type="dxa"/>
                                <w:left w:w="600" w:type="dxa"/>
                                <w:bottom w:w="0" w:type="dxa"/>
                                <w:right w:w="600" w:type="dxa"/>
                              </w:tcMar>
                              <w:hideMark/>
                            </w:tcPr>
                            <w:p w14:paraId="7BE94ABC" w14:textId="4FB809B3" w:rsidR="00C62973" w:rsidRDefault="00C62973" w:rsidP="00C62973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="00E949BF" w:rsidRPr="00C629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Note:</w:t>
                              </w:r>
                              <w:r w:rsidR="00E949BF"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The above link will not show available dates and times in certain browsers such as Internet Explorer. If you experience this issue, please </w:t>
                              </w:r>
                              <w:proofErr w:type="gramStart"/>
                              <w:r w:rsidR="00E949BF"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copy</w:t>
                              </w:r>
                              <w:proofErr w:type="gramEnd"/>
                              <w:r w:rsidR="00E949BF"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and paste the following URL to another browser such as Google Chrome: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14:paraId="3F3CFA97" w14:textId="440D92E7" w:rsidR="006456A3" w:rsidRDefault="006456A3" w:rsidP="006456A3">
                              <w:r>
                                <w:t> </w:t>
                              </w:r>
                              <w:hyperlink r:id="rId10" w:anchor="/" w:history="1">
                                <w:r>
                                  <w:rPr>
                                    <w:rStyle w:val="Hyperlink"/>
                                  </w:rPr>
                                  <w:t>https://memphismaness.empowermytime.com/#/</w:t>
                                </w:r>
                              </w:hyperlink>
                            </w:p>
                            <w:p w14:paraId="6E6302A7" w14:textId="77777777" w:rsidR="00C62973" w:rsidRDefault="00C62973" w:rsidP="00E949BF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  <w:p w14:paraId="6A73FAAD" w14:textId="44F252C9" w:rsidR="00CD2674" w:rsidRDefault="00C62973" w:rsidP="00E949BF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Please ensure you have your username, password, and cell phone for verification.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If you have not yet created your username/password, please log in to </w:t>
                              </w:r>
                              <w:hyperlink r:id="rId11" w:tgtFrame="_blank" w:tooltip="retiresmart" w:history="1">
                                <w:r w:rsidRPr="00C6297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retiresmart.com/</w:t>
                                </w:r>
                                <w:proofErr w:type="spellStart"/>
                                <w:r w:rsidRPr="00C62973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</w:rPr>
                                  <w:t>cityofmemphis</w:t>
                                </w:r>
                                <w:proofErr w:type="spellEnd"/>
                              </w:hyperlink>
                              <w:r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and click </w:t>
                              </w:r>
                              <w:r w:rsidRPr="00C62973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Register for Online Access</w:t>
                              </w:r>
                              <w:r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  <w:t xml:space="preserve">If you have trouble signing up for a meeting using the instructions above, you can reach out to Austin Maness directly at </w:t>
                              </w:r>
                              <w:r w:rsidRPr="00E949BF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Pr="00C6297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901-864-8211</w:t>
                              </w:r>
                              <w:r w:rsidR="00D809B0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6A9CB132" w14:textId="61184F1D" w:rsidR="00CD2674" w:rsidRDefault="00C62973" w:rsidP="00E949BF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</w:p>
                            <w:p w14:paraId="2CBC40DB" w14:textId="24F15701" w:rsidR="00C26FF7" w:rsidRPr="00C26FF7" w:rsidRDefault="00CD2674" w:rsidP="00CD2674">
                              <w:pPr>
                                <w:spacing w:after="0" w:line="360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mc:AlternateContent>
                                  <mc:Choice Requires="wps">
                                    <w:drawing>
                                      <wp:anchor distT="0" distB="0" distL="114300" distR="114300" simplePos="0" relativeHeight="251661312" behindDoc="0" locked="0" layoutInCell="1" allowOverlap="1" wp14:anchorId="21FA11DB" wp14:editId="588915B2">
                                        <wp:simplePos x="0" y="0"/>
                                        <wp:positionH relativeFrom="column">
                                          <wp:posOffset>0</wp:posOffset>
                                        </wp:positionH>
                                        <wp:positionV relativeFrom="paragraph">
                                          <wp:posOffset>9525</wp:posOffset>
                                        </wp:positionV>
                                        <wp:extent cx="4686300" cy="38100"/>
                                        <wp:effectExtent l="0" t="0" r="19050" b="19050"/>
                                        <wp:wrapNone/>
                                        <wp:docPr id="6" name="Straight Connector 6"/>
                                        <wp:cNvGraphicFramePr/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CnPr/>
                                              <wps:spPr>
                                                <a:xfrm flipV="1">
                                                  <a:off x="0" y="0"/>
                                                  <a:ext cx="4686300" cy="38100"/>
                                                </a:xfrm>
                                                <a:prstGeom prst="line">
                                                  <a:avLst/>
                                                </a:prstGeom>
                                              </wps:spPr>
                                              <wps:style>
                                                <a:lnRef idx="1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0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/>
                                            </wps:wsp>
                                          </a:graphicData>
                                        </a:graphic>
                                        <wp14:sizeRelH relativeFrom="margin">
                                          <wp14:pctWidth>0</wp14:pctWidth>
                                        </wp14:sizeRelH>
                                        <wp14:sizeRelV relativeFrom="margin">
                                          <wp14:pctHeight>0</wp14:pctHeight>
                                        </wp14:sizeRelV>
                                      </wp:anchor>
                                    </w:drawing>
                                  </mc:Choice>
                                  <mc:Fallback>
                                    <w:pict>
                                      <v:line w14:anchorId="6FF875AD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75pt" to="36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oSwgEAAMUDAAAOAAAAZHJzL2Uyb0RvYy54bWysU02P0zAQvSPxHyzfadJdFFVR0z10BRcE&#10;FQt79zrjxsJfGpsm/feMnTYgPiS02otlx++9mfc82d5N1rATYNTedXy9qjkDJ32v3bHjX7+8e7Ph&#10;LCbhemG8g46fIfK73etX2zG0cOMHb3pARiIutmPo+JBSaKsqygGsiCsfwNGl8mhFoiMeqx7FSOrW&#10;VDd13VSjxz6glxAjfb2fL/mu6CsFMn1SKkJipuPUWyorlvUpr9VuK9ojijBoeWlDPKMLK7SjoovU&#10;vUiCfUf9h5TVEn30Kq2kt5VXSksoHsjNuv7NzcMgAhQvFE4MS0zx5WTlx9MBme473nDmhKUnekgo&#10;9HFIbO+dowA9sibnNIbYEnzvDng5xXDAbHpSaJkyOjzSCJQYyBibSsrnJWWYEpP08W2zaW5regxJ&#10;d7ebNW1Jr5plslzAmN6DtyxvOm60yyGIVpw+xDRDrxDi5bbmRsounQ1ksHGfQZExKji3VEYK9gbZ&#10;SdAw9N/Wl7IFmSlKG7OQ6lLyn6QLNtOgjNn/Ehd0qehdWohWO49/q5qma6tqxl9dz16z7Sffn8uz&#10;lDhoVkqgl7nOw/jrudB//n27HwAAAP//AwBQSwMEFAAGAAgAAAAhACRk9x7XAAAABAEAAA8AAABk&#10;cnMvZG93bnJldi54bWxMj0FPwzAMhe9I+w+RkbixBKZuU2k6jUkTZzYuu6WNaSsap2u8rfx7zAlu&#10;fn7W8/eKzRR6dcUxdZEsPM0NKKQ6+o4aCx/H/eMaVGJH3vWR0MI3JtiUs7vC5T7e6B2vB26UhFDK&#10;nYWWeci1TnWLwaV5HJDE+4xjcCxybLQf3U3CQ6+fjVnq4DqSD60bcNdi/XW4BAvHt2Cmirsd0nll&#10;tqfXbEmnzNqH+2n7Aopx4r9j+MUXdCiFqYoX8kn1FqQIyzYDJeZqsRZdyZCBLgv9H778AQAA//8D&#10;AFBLAQItABQABgAIAAAAIQC2gziS/gAAAOEBAAATAAAAAAAAAAAAAAAAAAAAAABbQ29udGVudF9U&#10;eXBlc10ueG1sUEsBAi0AFAAGAAgAAAAhADj9If/WAAAAlAEAAAsAAAAAAAAAAAAAAAAALwEAAF9y&#10;ZWxzLy5yZWxzUEsBAi0AFAAGAAgAAAAhAPwO6hLCAQAAxQMAAA4AAAAAAAAAAAAAAAAALgIAAGRy&#10;cy9lMm9Eb2MueG1sUEsBAi0AFAAGAAgAAAAhACRk9x7XAAAABAEAAA8AAAAAAAAAAAAAAAAAHAQA&#10;AGRycy9kb3ducmV2LnhtbFBLBQYAAAAABAAEAPMAAAAgBQAAAAA=&#10;" strokecolor="black [3200]" strokeweight=".5pt">
                                        <v:stroke joinstyle="miter"/>
                                      </v:line>
                                    </w:pict>
                                  </mc:Fallback>
                                </mc:AlternateContent>
                              </w:r>
                              <w:r w:rsidR="00C26FF7">
                                <w:rPr>
                                  <w:rFonts w:ascii="Arial" w:eastAsia="Times New Roman" w:hAnsi="Arial" w:cs="Arial"/>
                                  <w:color w:val="000000"/>
                                  <w:sz w:val="24"/>
                                  <w:szCs w:val="24"/>
                                </w:rPr>
                                <w:br/>
                              </w:r>
                              <w:r w:rsidR="00C26FF7" w:rsidRPr="00C26FF7">
                                <w:rPr>
                                  <w:rStyle w:val="Strong"/>
                                  <w:rFonts w:ascii="Arial" w:eastAsia="Times New Roman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Securities offered by GWFS Equities, Inc., Member FINRA/SIPC, marketed under the Empower brand.</w:t>
                              </w:r>
                              <w:r w:rsidR="00C26FF7" w:rsidRPr="00C26FF7">
                                <w:rPr>
                                  <w:rFonts w:ascii="Arial" w:eastAsia="Times New Roman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br/>
                                <w:t>Great-West Trust Company, LLC; and registered investment advisers Advised Assets Group, LLC and Great-West Capital Management, LLC, marketed under the Great-West Investments™ brand. This material has been prepared for informational and educational purposes only and is not intended to provide investment, legal or tax advice.</w:t>
                              </w:r>
                              <w:r w:rsidR="00C26FF7" w:rsidRPr="00C26FF7">
                                <w:rPr>
                                  <w:rFonts w:ascii="Arial" w:eastAsia="Times New Roman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br/>
                              </w:r>
                              <w:r w:rsidR="00C26FF7" w:rsidRPr="00C26FF7">
                                <w:rPr>
                                  <w:rFonts w:ascii="Arial" w:eastAsia="Times New Roman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br/>
                                <w:t xml:space="preserve">©2021 Empower Retirement, LLC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br/>
                              </w:r>
                              <w:r w:rsidR="00C26FF7" w:rsidRPr="00C26FF7">
                                <w:rPr>
                                  <w:rFonts w:ascii="Arial" w:eastAsia="Times New Roman" w:hAnsi="Arial" w:cs="Arial"/>
                                  <w:color w:val="333333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14:paraId="1B3ACFB7" w14:textId="77777777" w:rsidR="00E949BF" w:rsidRPr="00C62973" w:rsidRDefault="00E949BF" w:rsidP="00C62973">
                        <w:pPr>
                          <w:spacing w:after="0" w:line="360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949BF" w:rsidRPr="00E949BF" w14:paraId="5ED21887" w14:textId="77777777"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p w14:paraId="22E5A405" w14:textId="77777777" w:rsidR="00E949BF" w:rsidRPr="00E949BF" w:rsidRDefault="00E949BF" w:rsidP="00E949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03D32D" w14:textId="77777777" w:rsidR="00E949BF" w:rsidRPr="00E949BF" w:rsidRDefault="00E949BF" w:rsidP="00E94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CC0324" w14:textId="77777777" w:rsidR="00E949BF" w:rsidRPr="00E949BF" w:rsidRDefault="00E949BF" w:rsidP="00E9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9BF" w:rsidRPr="00E949BF" w14:paraId="7C4592BA" w14:textId="77777777" w:rsidTr="00E949BF">
        <w:tc>
          <w:tcPr>
            <w:tcW w:w="0" w:type="auto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E949BF" w:rsidRPr="00E949BF" w14:paraId="0980A55F" w14:textId="77777777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1E42C34" w14:textId="77777777" w:rsidR="00E949BF" w:rsidRPr="00E949BF" w:rsidRDefault="00E949BF" w:rsidP="00E94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54D394" w14:textId="77777777" w:rsidR="00E949BF" w:rsidRPr="00E949BF" w:rsidRDefault="00E949BF" w:rsidP="00E9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9BF" w:rsidRPr="00E949BF" w14:paraId="5A186E7E" w14:textId="77777777" w:rsidTr="00E949BF">
        <w:tc>
          <w:tcPr>
            <w:tcW w:w="0" w:type="auto"/>
            <w:hideMark/>
          </w:tcPr>
          <w:p w14:paraId="035B2148" w14:textId="77777777" w:rsidR="00E949BF" w:rsidRPr="00E949BF" w:rsidRDefault="00E949BF" w:rsidP="00E94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4E99DC" w14:textId="77777777" w:rsidR="00D8111E" w:rsidRDefault="00D8111E"/>
    <w:sectPr w:rsidR="00D81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B2B9B"/>
    <w:multiLevelType w:val="multilevel"/>
    <w:tmpl w:val="237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BF"/>
    <w:rsid w:val="003B40F4"/>
    <w:rsid w:val="004D2BCC"/>
    <w:rsid w:val="006456A3"/>
    <w:rsid w:val="009E000C"/>
    <w:rsid w:val="00C26C7C"/>
    <w:rsid w:val="00C26FF7"/>
    <w:rsid w:val="00C62973"/>
    <w:rsid w:val="00CD2674"/>
    <w:rsid w:val="00D809B0"/>
    <w:rsid w:val="00D8111E"/>
    <w:rsid w:val="00E9090C"/>
    <w:rsid w:val="00E9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9ED283D"/>
  <w15:chartTrackingRefBased/>
  <w15:docId w15:val="{B0DA7EB5-893B-4997-BA0A-3D936526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6FF7"/>
    <w:rPr>
      <w:b/>
      <w:bCs/>
    </w:rPr>
  </w:style>
  <w:style w:type="character" w:styleId="Hyperlink">
    <w:name w:val="Hyperlink"/>
    <w:basedOn w:val="DefaultParagraphFont"/>
    <w:uiPriority w:val="99"/>
    <w:unhideWhenUsed/>
    <w:rsid w:val="006456A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phismaness.empowermytim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file:///D:\Users\jnncgh\AppData\Local\Microsoft\Windows\INetCache\Content.Outlook\HHKAFE6Y\retiresmart.com\cityofmemphis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emphismaness.empowermytim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mphismaness.empowermytime.com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Cortez, Elizabeth</dc:creator>
  <cp:keywords/>
  <dc:description/>
  <cp:lastModifiedBy>Maness, Austin</cp:lastModifiedBy>
  <cp:revision>2</cp:revision>
  <dcterms:created xsi:type="dcterms:W3CDTF">2021-10-27T21:22:00Z</dcterms:created>
  <dcterms:modified xsi:type="dcterms:W3CDTF">2021-10-27T21:22:00Z</dcterms:modified>
</cp:coreProperties>
</file>